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59" w:rsidRDefault="00176A59" w:rsidP="00176A59">
      <w:pPr>
        <w:jc w:val="both"/>
      </w:pPr>
    </w:p>
    <w:p w:rsidR="003009D6" w:rsidRDefault="003009D6" w:rsidP="00176A59">
      <w:pPr>
        <w:jc w:val="both"/>
      </w:pP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6B261C">
        <w:rPr>
          <w:rFonts w:ascii="Arial" w:eastAsia="Calibri" w:hAnsi="Arial" w:cs="Arial"/>
          <w:b/>
          <w:color w:val="000000"/>
          <w:sz w:val="28"/>
          <w:szCs w:val="28"/>
        </w:rPr>
        <w:t>AVISO</w:t>
      </w:r>
    </w:p>
    <w:p w:rsidR="008D0C73" w:rsidRPr="00D4586D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</w:rPr>
      </w:pPr>
      <w:r w:rsidRPr="006B261C">
        <w:rPr>
          <w:rFonts w:ascii="Arial" w:eastAsia="Calibri" w:hAnsi="Arial" w:cs="Arial"/>
          <w:b/>
          <w:color w:val="FF0000"/>
        </w:rPr>
        <w:t xml:space="preserve">DPC No, </w:t>
      </w:r>
      <w:r w:rsidR="00CA6796">
        <w:rPr>
          <w:rFonts w:ascii="Arial" w:eastAsia="Calibri" w:hAnsi="Arial" w:cs="Arial"/>
          <w:b/>
          <w:color w:val="FF0000"/>
        </w:rPr>
        <w:t>1874-19</w:t>
      </w:r>
    </w:p>
    <w:p w:rsidR="008D0C73" w:rsidRPr="006B261C" w:rsidRDefault="00CA6796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  <w:color w:val="FF0000"/>
        </w:rPr>
        <w:t>1-2019-26012 de 29</w:t>
      </w:r>
      <w:r w:rsidR="00161727">
        <w:rPr>
          <w:rFonts w:ascii="Arial" w:eastAsia="Calibri" w:hAnsi="Arial" w:cs="Arial"/>
          <w:b/>
          <w:color w:val="FF0000"/>
        </w:rPr>
        <w:t xml:space="preserve"> de </w:t>
      </w:r>
      <w:r>
        <w:rPr>
          <w:rFonts w:ascii="Arial" w:eastAsia="Calibri" w:hAnsi="Arial" w:cs="Arial"/>
          <w:b/>
          <w:color w:val="FF0000"/>
        </w:rPr>
        <w:t>octubre de 2019</w:t>
      </w:r>
    </w:p>
    <w:p w:rsidR="008D0C73" w:rsidRPr="006B261C" w:rsidRDefault="008D0C73" w:rsidP="008D0C7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8D0C73" w:rsidRPr="00D41394" w:rsidRDefault="008D0C73" w:rsidP="008D0C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</w:rPr>
      </w:pPr>
      <w:r w:rsidRPr="006B261C">
        <w:rPr>
          <w:rFonts w:ascii="Arial" w:eastAsia="Calibri" w:hAnsi="Arial" w:cs="Arial"/>
          <w:color w:val="000000"/>
        </w:rPr>
        <w:t xml:space="preserve">El suscrito Director </w:t>
      </w:r>
      <w:r w:rsidRPr="006B261C">
        <w:rPr>
          <w:rFonts w:ascii="Arial" w:eastAsia="Calibri" w:hAnsi="Arial" w:cs="Arial"/>
          <w:color w:val="FF0000"/>
        </w:rPr>
        <w:t>de</w:t>
      </w:r>
      <w:r>
        <w:rPr>
          <w:rFonts w:ascii="Arial" w:eastAsia="Calibri" w:hAnsi="Arial" w:cs="Arial"/>
          <w:color w:val="FF0000"/>
        </w:rPr>
        <w:t xml:space="preserve"> Movilidad</w:t>
      </w:r>
      <w:r w:rsidRPr="006B261C">
        <w:rPr>
          <w:rFonts w:ascii="Arial" w:eastAsia="Calibri" w:hAnsi="Arial" w:cs="Arial"/>
          <w:color w:val="FF0000"/>
        </w:rPr>
        <w:t xml:space="preserve"> </w:t>
      </w:r>
      <w:r w:rsidRPr="006B261C">
        <w:rPr>
          <w:rFonts w:ascii="Arial" w:eastAsia="Calibri" w:hAnsi="Arial" w:cs="Arial"/>
          <w:color w:val="000000"/>
        </w:rPr>
        <w:t xml:space="preserve">de la Contraloría de Bogotá D.C., en virtud de lo establecido en el artículo 69 de la Ley 1437 de 2011, la cual determina que </w:t>
      </w:r>
      <w:r w:rsidRPr="006B261C">
        <w:rPr>
          <w:rFonts w:ascii="Arial" w:eastAsia="Calibri" w:hAnsi="Arial" w:cs="Arial"/>
          <w:i/>
          <w:color w:val="000000"/>
        </w:rPr>
        <w:t xml:space="preserve">"(...)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Cuando </w:t>
      </w:r>
      <w:r w:rsidRPr="006B261C">
        <w:rPr>
          <w:rFonts w:ascii="Arial" w:eastAsia="Calibri" w:hAnsi="Arial" w:cs="Arial"/>
          <w:i/>
          <w:color w:val="000000"/>
        </w:rPr>
        <w:t xml:space="preserve">se </w:t>
      </w:r>
      <w:r w:rsidRPr="006B261C">
        <w:rPr>
          <w:rFonts w:ascii="Arial" w:eastAsia="Calibri" w:hAnsi="Arial" w:cs="Arial"/>
          <w:i/>
          <w:iCs/>
          <w:color w:val="000000"/>
        </w:rPr>
        <w:t>desconozca</w:t>
      </w:r>
      <w:r w:rsidRPr="006B261C">
        <w:rPr>
          <w:rFonts w:ascii="Arial" w:eastAsia="Calibri" w:hAnsi="Arial" w:cs="Arial"/>
          <w:i/>
          <w:color w:val="000000"/>
        </w:rPr>
        <w:t xml:space="preserve"> la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información sobre </w:t>
      </w:r>
      <w:r w:rsidRPr="006B261C">
        <w:rPr>
          <w:rFonts w:ascii="Arial" w:eastAsia="Calibri" w:hAnsi="Arial" w:cs="Arial"/>
          <w:i/>
          <w:color w:val="000000"/>
        </w:rPr>
        <w:t xml:space="preserve">el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destinatario, </w:t>
      </w:r>
      <w:r w:rsidRPr="006B261C">
        <w:rPr>
          <w:rFonts w:ascii="Arial" w:eastAsia="Calibri" w:hAnsi="Arial" w:cs="Arial"/>
          <w:i/>
          <w:color w:val="000000"/>
        </w:rPr>
        <w:t xml:space="preserve">el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aviso con copia íntegra del acto administrativo, </w:t>
      </w:r>
      <w:r w:rsidRPr="006B261C">
        <w:rPr>
          <w:rFonts w:ascii="Arial" w:eastAsia="Calibri" w:hAnsi="Arial" w:cs="Arial"/>
          <w:i/>
          <w:color w:val="000000"/>
        </w:rPr>
        <w:t>se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 publicará en </w:t>
      </w:r>
      <w:r w:rsidRPr="006B261C">
        <w:rPr>
          <w:rFonts w:ascii="Arial" w:eastAsia="Calibri" w:hAnsi="Arial" w:cs="Arial"/>
          <w:i/>
          <w:color w:val="000000"/>
        </w:rPr>
        <w:t xml:space="preserve">la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página electrónica </w:t>
      </w:r>
      <w:r w:rsidRPr="006B261C">
        <w:rPr>
          <w:rFonts w:ascii="Arial" w:eastAsia="Calibri" w:hAnsi="Arial" w:cs="Arial"/>
          <w:i/>
          <w:color w:val="000000"/>
        </w:rPr>
        <w:t xml:space="preserve">y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en todo caso en un lugar de acceso </w:t>
      </w:r>
      <w:r w:rsidRPr="006B261C">
        <w:rPr>
          <w:rFonts w:ascii="Arial" w:eastAsia="Calibri" w:hAnsi="Arial" w:cs="Arial"/>
          <w:i/>
          <w:color w:val="000000"/>
        </w:rPr>
        <w:t xml:space="preserve">al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público de </w:t>
      </w:r>
      <w:r w:rsidRPr="006B261C">
        <w:rPr>
          <w:rFonts w:ascii="Arial" w:eastAsia="Calibri" w:hAnsi="Arial" w:cs="Arial"/>
          <w:i/>
          <w:color w:val="000000"/>
        </w:rPr>
        <w:t xml:space="preserve">la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respectiva entidad por </w:t>
      </w:r>
      <w:r w:rsidRPr="006B261C">
        <w:rPr>
          <w:rFonts w:ascii="Arial" w:eastAsia="Calibri" w:hAnsi="Arial" w:cs="Arial"/>
          <w:i/>
          <w:color w:val="000000"/>
        </w:rPr>
        <w:t xml:space="preserve">el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termino de cinco </w:t>
      </w:r>
      <w:r w:rsidRPr="006B261C">
        <w:rPr>
          <w:rFonts w:ascii="Arial" w:eastAsia="Calibri" w:hAnsi="Arial" w:cs="Arial"/>
          <w:i/>
          <w:color w:val="000000"/>
        </w:rPr>
        <w:t xml:space="preserve">(5) 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días, </w:t>
      </w:r>
      <w:r w:rsidRPr="006B261C">
        <w:rPr>
          <w:rFonts w:ascii="Arial" w:eastAsia="Calibri" w:hAnsi="Arial" w:cs="Arial"/>
          <w:b/>
          <w:i/>
          <w:iCs/>
          <w:color w:val="000000"/>
        </w:rPr>
        <w:t xml:space="preserve">con </w:t>
      </w:r>
      <w:r w:rsidRPr="006B261C">
        <w:rPr>
          <w:rFonts w:ascii="Arial" w:eastAsia="Calibri" w:hAnsi="Arial" w:cs="Arial"/>
          <w:b/>
          <w:i/>
          <w:color w:val="000000"/>
        </w:rPr>
        <w:t xml:space="preserve">la </w:t>
      </w:r>
      <w:r w:rsidRPr="006B261C">
        <w:rPr>
          <w:rFonts w:ascii="Arial" w:eastAsia="Calibri" w:hAnsi="Arial" w:cs="Arial"/>
          <w:b/>
          <w:i/>
          <w:iCs/>
          <w:color w:val="000000"/>
        </w:rPr>
        <w:t xml:space="preserve">advertencia de que </w:t>
      </w:r>
      <w:r w:rsidRPr="006B261C">
        <w:rPr>
          <w:rFonts w:ascii="Arial" w:eastAsia="Calibri" w:hAnsi="Arial" w:cs="Arial"/>
          <w:b/>
          <w:i/>
          <w:color w:val="000000"/>
        </w:rPr>
        <w:t xml:space="preserve">la </w:t>
      </w:r>
      <w:r w:rsidRPr="006B261C">
        <w:rPr>
          <w:rFonts w:ascii="Arial" w:eastAsia="Calibri" w:hAnsi="Arial" w:cs="Arial"/>
          <w:b/>
          <w:i/>
          <w:iCs/>
          <w:color w:val="000000"/>
        </w:rPr>
        <w:t>notificación</w:t>
      </w:r>
      <w:r w:rsidRPr="006B261C">
        <w:rPr>
          <w:rFonts w:ascii="Arial" w:eastAsia="Calibri" w:hAnsi="Arial" w:cs="Arial"/>
          <w:b/>
          <w:i/>
          <w:color w:val="000000"/>
        </w:rPr>
        <w:t xml:space="preserve"> se </w:t>
      </w:r>
      <w:r w:rsidRPr="006B261C">
        <w:rPr>
          <w:rFonts w:ascii="Arial" w:eastAsia="Calibri" w:hAnsi="Arial" w:cs="Arial"/>
          <w:b/>
          <w:i/>
          <w:iCs/>
          <w:color w:val="000000"/>
        </w:rPr>
        <w:t xml:space="preserve">considerará surtida </w:t>
      </w:r>
      <w:r w:rsidRPr="006B261C">
        <w:rPr>
          <w:rFonts w:ascii="Arial" w:eastAsia="Calibri" w:hAnsi="Arial" w:cs="Arial"/>
          <w:b/>
          <w:i/>
          <w:color w:val="000000"/>
        </w:rPr>
        <w:t xml:space="preserve">al </w:t>
      </w:r>
      <w:r w:rsidRPr="006B261C">
        <w:rPr>
          <w:rFonts w:ascii="Arial" w:eastAsia="Calibri" w:hAnsi="Arial" w:cs="Arial"/>
          <w:b/>
          <w:i/>
          <w:iCs/>
          <w:color w:val="000000"/>
        </w:rPr>
        <w:t xml:space="preserve">finalizar </w:t>
      </w:r>
      <w:r w:rsidRPr="006B261C">
        <w:rPr>
          <w:rFonts w:ascii="Arial" w:eastAsia="Calibri" w:hAnsi="Arial" w:cs="Arial"/>
          <w:b/>
          <w:i/>
          <w:color w:val="000000"/>
        </w:rPr>
        <w:t xml:space="preserve">el </w:t>
      </w:r>
      <w:r w:rsidRPr="006B261C">
        <w:rPr>
          <w:rFonts w:ascii="Arial" w:eastAsia="Calibri" w:hAnsi="Arial" w:cs="Arial"/>
          <w:b/>
          <w:i/>
          <w:iCs/>
          <w:color w:val="000000"/>
        </w:rPr>
        <w:t xml:space="preserve">día siguiente </w:t>
      </w:r>
      <w:r w:rsidRPr="006B261C">
        <w:rPr>
          <w:rFonts w:ascii="Arial" w:eastAsia="Calibri" w:hAnsi="Arial" w:cs="Arial"/>
          <w:b/>
          <w:i/>
          <w:color w:val="000000"/>
        </w:rPr>
        <w:t xml:space="preserve">al </w:t>
      </w:r>
      <w:r w:rsidRPr="006B261C">
        <w:rPr>
          <w:rFonts w:ascii="Arial" w:eastAsia="Calibri" w:hAnsi="Arial" w:cs="Arial"/>
          <w:b/>
          <w:i/>
          <w:iCs/>
          <w:color w:val="000000"/>
        </w:rPr>
        <w:t>retiro del aviso</w:t>
      </w:r>
      <w:r w:rsidRPr="006B261C">
        <w:rPr>
          <w:rFonts w:ascii="Arial" w:eastAsia="Calibri" w:hAnsi="Arial" w:cs="Arial"/>
          <w:i/>
          <w:iCs/>
          <w:color w:val="000000"/>
        </w:rPr>
        <w:t xml:space="preserve"> (...)", </w:t>
      </w:r>
      <w:r w:rsidRPr="006B261C">
        <w:rPr>
          <w:rFonts w:ascii="Arial" w:eastAsia="Calibri" w:hAnsi="Arial" w:cs="Arial"/>
          <w:iCs/>
          <w:color w:val="000000"/>
        </w:rPr>
        <w:t xml:space="preserve">por lo tanto, se </w:t>
      </w:r>
      <w:r>
        <w:rPr>
          <w:rFonts w:ascii="Arial" w:eastAsia="Calibri" w:hAnsi="Arial" w:cs="Arial"/>
          <w:color w:val="000000"/>
        </w:rPr>
        <w:t>procede a notificar por aviso</w:t>
      </w:r>
      <w:r w:rsidRPr="006B261C">
        <w:rPr>
          <w:rFonts w:ascii="Arial" w:eastAsia="Calibri" w:hAnsi="Arial" w:cs="Arial"/>
          <w:color w:val="000000"/>
        </w:rPr>
        <w:t xml:space="preserve"> el contenido del </w:t>
      </w:r>
      <w:r w:rsidR="00CA6796">
        <w:rPr>
          <w:rFonts w:ascii="Arial" w:eastAsia="Calibri" w:hAnsi="Arial" w:cs="Arial"/>
          <w:color w:val="FF0000"/>
        </w:rPr>
        <w:t>oficio No. 2-2020</w:t>
      </w:r>
      <w:r w:rsidRPr="006B261C">
        <w:rPr>
          <w:rFonts w:ascii="Arial" w:eastAsia="Calibri" w:hAnsi="Arial" w:cs="Arial"/>
          <w:color w:val="FF0000"/>
        </w:rPr>
        <w:t>-</w:t>
      </w:r>
      <w:r w:rsidR="00CA6796">
        <w:rPr>
          <w:rFonts w:ascii="Arial" w:eastAsia="Calibri" w:hAnsi="Arial" w:cs="Arial"/>
          <w:color w:val="FF0000"/>
        </w:rPr>
        <w:t>07670</w:t>
      </w:r>
      <w:r>
        <w:rPr>
          <w:rFonts w:ascii="Arial" w:eastAsia="Calibri" w:hAnsi="Arial" w:cs="Arial"/>
          <w:color w:val="FF0000"/>
        </w:rPr>
        <w:t xml:space="preserve"> </w:t>
      </w:r>
      <w:r w:rsidRPr="006B261C">
        <w:rPr>
          <w:rFonts w:ascii="Arial" w:eastAsia="Calibri" w:hAnsi="Arial" w:cs="Arial"/>
          <w:color w:val="FF0000"/>
        </w:rPr>
        <w:t xml:space="preserve">del </w:t>
      </w:r>
      <w:r w:rsidR="00CA6796">
        <w:rPr>
          <w:rFonts w:ascii="Arial" w:eastAsia="Calibri" w:hAnsi="Arial" w:cs="Arial"/>
          <w:color w:val="FF0000"/>
        </w:rPr>
        <w:t>05</w:t>
      </w:r>
      <w:r w:rsidRPr="006B261C">
        <w:rPr>
          <w:rFonts w:ascii="Arial" w:eastAsia="Calibri" w:hAnsi="Arial" w:cs="Arial"/>
          <w:color w:val="FF0000"/>
        </w:rPr>
        <w:t xml:space="preserve"> de </w:t>
      </w:r>
      <w:r w:rsidR="00CA6796">
        <w:rPr>
          <w:rFonts w:ascii="Arial" w:eastAsia="Calibri" w:hAnsi="Arial" w:cs="Arial"/>
          <w:color w:val="FF0000"/>
        </w:rPr>
        <w:t>mayo</w:t>
      </w:r>
      <w:r>
        <w:rPr>
          <w:rFonts w:ascii="Arial" w:eastAsia="Calibri" w:hAnsi="Arial" w:cs="Arial"/>
          <w:color w:val="FF0000"/>
        </w:rPr>
        <w:t xml:space="preserve"> </w:t>
      </w:r>
      <w:r w:rsidR="009731DF">
        <w:rPr>
          <w:rFonts w:ascii="Arial" w:eastAsia="Calibri" w:hAnsi="Arial" w:cs="Arial"/>
          <w:color w:val="FF0000"/>
        </w:rPr>
        <w:t>de 2020</w:t>
      </w:r>
      <w:r>
        <w:rPr>
          <w:rFonts w:ascii="Arial" w:eastAsia="Calibri" w:hAnsi="Arial" w:cs="Arial"/>
          <w:color w:val="FF0000"/>
        </w:rPr>
        <w:t>,</w:t>
      </w:r>
      <w:r w:rsidRPr="006B261C">
        <w:rPr>
          <w:rFonts w:ascii="Arial" w:eastAsia="Calibri" w:hAnsi="Arial" w:cs="Arial"/>
          <w:color w:val="000000"/>
        </w:rPr>
        <w:t xml:space="preserve"> </w:t>
      </w:r>
      <w:r w:rsidRPr="00D41394">
        <w:rPr>
          <w:rFonts w:ascii="Arial" w:eastAsia="Calibri" w:hAnsi="Arial" w:cs="Arial"/>
        </w:rPr>
        <w:t xml:space="preserve">en razón a que </w:t>
      </w:r>
      <w:r w:rsidRPr="00D41394">
        <w:rPr>
          <w:rFonts w:ascii="Arial" w:eastAsia="Calibri" w:hAnsi="Arial" w:cs="Arial"/>
          <w:lang w:val="es-419"/>
        </w:rPr>
        <w:t>el peticionario es ciudadano Anónimo.</w:t>
      </w:r>
    </w:p>
    <w:p w:rsidR="008D0C73" w:rsidRPr="006B261C" w:rsidRDefault="008D0C73" w:rsidP="008D0C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8D0C73" w:rsidRDefault="008D0C73" w:rsidP="008D0C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  <w:r w:rsidRPr="006B261C">
        <w:rPr>
          <w:rFonts w:ascii="Arial" w:eastAsia="Calibri" w:hAnsi="Arial" w:cs="Arial"/>
          <w:color w:val="000000"/>
        </w:rPr>
        <w:t xml:space="preserve">Por lo tanto, se procede a notificar por aviso, fijándolo en lugar público en </w:t>
      </w:r>
      <w:r>
        <w:rPr>
          <w:rFonts w:ascii="Arial" w:eastAsia="Calibri" w:hAnsi="Arial" w:cs="Arial"/>
          <w:color w:val="000000"/>
        </w:rPr>
        <w:t xml:space="preserve">la </w:t>
      </w:r>
      <w:r w:rsidRPr="005030AB">
        <w:rPr>
          <w:rFonts w:ascii="Arial" w:eastAsia="Calibri" w:hAnsi="Arial" w:cs="Arial"/>
          <w:color w:val="FF0000"/>
        </w:rPr>
        <w:t xml:space="preserve">Dirección </w:t>
      </w:r>
      <w:r>
        <w:rPr>
          <w:rFonts w:ascii="Arial" w:eastAsia="Calibri" w:hAnsi="Arial" w:cs="Arial"/>
          <w:color w:val="FF0000"/>
        </w:rPr>
        <w:t>Sector Movilidad</w:t>
      </w:r>
      <w:r w:rsidRPr="005030AB">
        <w:rPr>
          <w:rFonts w:ascii="Arial" w:eastAsia="Calibri" w:hAnsi="Arial" w:cs="Arial"/>
          <w:color w:val="FF0000"/>
        </w:rPr>
        <w:t xml:space="preserve"> Piso </w:t>
      </w:r>
      <w:r>
        <w:rPr>
          <w:rFonts w:ascii="Arial" w:eastAsia="Calibri" w:hAnsi="Arial" w:cs="Arial"/>
          <w:color w:val="FF0000"/>
          <w:u w:val="single"/>
        </w:rPr>
        <w:t>quinto</w:t>
      </w:r>
      <w:r>
        <w:rPr>
          <w:rFonts w:ascii="Arial" w:eastAsia="Calibri" w:hAnsi="Arial" w:cs="Arial"/>
          <w:color w:val="FF0000"/>
          <w:u w:val="single"/>
          <w:lang w:val="es-419"/>
        </w:rPr>
        <w:t xml:space="preserve"> </w:t>
      </w:r>
      <w:r w:rsidRPr="006B261C">
        <w:rPr>
          <w:rFonts w:ascii="Arial" w:eastAsia="Calibri" w:hAnsi="Arial" w:cs="Arial"/>
          <w:color w:val="FF0000"/>
          <w:u w:val="single"/>
        </w:rPr>
        <w:t>(</w:t>
      </w:r>
      <w:r>
        <w:rPr>
          <w:rFonts w:ascii="Arial" w:eastAsia="Calibri" w:hAnsi="Arial" w:cs="Arial"/>
          <w:color w:val="FF0000"/>
          <w:u w:val="single"/>
          <w:lang w:val="es-419"/>
        </w:rPr>
        <w:t>5º</w:t>
      </w:r>
      <w:r w:rsidRPr="006B261C">
        <w:rPr>
          <w:rFonts w:ascii="Arial" w:eastAsia="Calibri" w:hAnsi="Arial" w:cs="Arial"/>
          <w:color w:val="FF0000"/>
          <w:u w:val="single"/>
        </w:rPr>
        <w:t>),</w:t>
      </w:r>
      <w:r w:rsidRPr="006B261C">
        <w:rPr>
          <w:rFonts w:ascii="Arial" w:eastAsia="Calibri" w:hAnsi="Arial" w:cs="Arial"/>
          <w:color w:val="FF0000"/>
        </w:rPr>
        <w:t xml:space="preserve"> </w:t>
      </w:r>
      <w:r w:rsidRPr="006B261C">
        <w:rPr>
          <w:rFonts w:ascii="Arial" w:eastAsia="Calibri" w:hAnsi="Arial" w:cs="Arial"/>
          <w:color w:val="000000"/>
        </w:rPr>
        <w:t xml:space="preserve">de la Contraloría de Bogotá D.C., ubicada en la </w:t>
      </w:r>
      <w:r w:rsidRPr="005030AB">
        <w:rPr>
          <w:rFonts w:ascii="Arial" w:eastAsia="Calibri" w:hAnsi="Arial" w:cs="Arial"/>
          <w:color w:val="FF0000"/>
        </w:rPr>
        <w:t>Carrera 32 A No. 26 A -10</w:t>
      </w:r>
      <w:r w:rsidRPr="006B261C">
        <w:rPr>
          <w:rFonts w:ascii="Arial" w:eastAsia="Calibri" w:hAnsi="Arial" w:cs="Arial"/>
          <w:color w:val="000000"/>
        </w:rPr>
        <w:t xml:space="preserve">, y en la página Web </w:t>
      </w:r>
      <w:hyperlink r:id="rId8" w:history="1">
        <w:r w:rsidRPr="002D7317">
          <w:rPr>
            <w:rStyle w:val="Hipervnculo"/>
            <w:rFonts w:ascii="Arial" w:eastAsia="Calibri" w:hAnsi="Arial" w:cs="Arial"/>
          </w:rPr>
          <w:t>http://www.contraloriabogota.gov.co/transparencia-acceso/notificaciones</w:t>
        </w:r>
        <w:r w:rsidRPr="002D7317">
          <w:rPr>
            <w:rStyle w:val="Hipervnculo"/>
            <w:rFonts w:ascii="Arial" w:eastAsia="Calibri" w:hAnsi="Arial" w:cs="Arial"/>
            <w:lang w:val="es-419"/>
          </w:rPr>
          <w:t xml:space="preserve"> </w:t>
        </w:r>
        <w:r w:rsidRPr="002D7317">
          <w:rPr>
            <w:rStyle w:val="Hipervnculo"/>
            <w:rFonts w:ascii="Arial" w:eastAsia="Calibri" w:hAnsi="Arial" w:cs="Arial"/>
          </w:rPr>
          <w:t>/ Derechos de Petición  (201</w:t>
        </w:r>
        <w:r w:rsidRPr="002D7317">
          <w:rPr>
            <w:rStyle w:val="Hipervnculo"/>
            <w:rFonts w:ascii="Arial" w:eastAsia="Calibri" w:hAnsi="Arial" w:cs="Arial"/>
            <w:lang w:val="es-419"/>
          </w:rPr>
          <w:t>9</w:t>
        </w:r>
        <w:r w:rsidRPr="002D7317">
          <w:rPr>
            <w:rStyle w:val="Hipervnculo"/>
            <w:rFonts w:ascii="Arial" w:eastAsia="Calibri" w:hAnsi="Arial" w:cs="Arial"/>
          </w:rPr>
          <w:t xml:space="preserve"> /</w:t>
        </w:r>
      </w:hyperlink>
      <w:r w:rsidRPr="00E4570F">
        <w:rPr>
          <w:rFonts w:ascii="Arial" w:eastAsia="Calibri" w:hAnsi="Arial" w:cs="Arial"/>
        </w:rPr>
        <w:t xml:space="preserve"> </w:t>
      </w:r>
      <w:r w:rsidRPr="001B744A">
        <w:rPr>
          <w:rFonts w:ascii="Arial" w:eastAsia="Calibri" w:hAnsi="Arial" w:cs="Arial"/>
        </w:rPr>
        <w:t>DPC</w:t>
      </w:r>
      <w:r>
        <w:rPr>
          <w:rFonts w:ascii="Arial" w:eastAsia="Calibri" w:hAnsi="Arial" w:cs="Arial"/>
        </w:rPr>
        <w:t>)</w:t>
      </w:r>
      <w:r w:rsidRPr="006B261C">
        <w:rPr>
          <w:rFonts w:ascii="Arial" w:eastAsia="Calibri" w:hAnsi="Arial" w:cs="Arial"/>
          <w:color w:val="000000"/>
        </w:rPr>
        <w:t xml:space="preserve">, hoy </w:t>
      </w:r>
      <w:r w:rsidR="00CA6796">
        <w:rPr>
          <w:rFonts w:ascii="Arial" w:eastAsia="Calibri" w:hAnsi="Arial" w:cs="Arial"/>
          <w:color w:val="FF0000"/>
        </w:rPr>
        <w:t>seis</w:t>
      </w:r>
      <w:r w:rsidRPr="006B261C">
        <w:rPr>
          <w:rFonts w:ascii="Arial" w:eastAsia="Calibri" w:hAnsi="Arial" w:cs="Arial"/>
          <w:color w:val="FF0000"/>
        </w:rPr>
        <w:t xml:space="preserve"> (</w:t>
      </w:r>
      <w:r w:rsidR="00CA6796">
        <w:rPr>
          <w:rFonts w:ascii="Arial" w:eastAsia="Calibri" w:hAnsi="Arial" w:cs="Arial"/>
          <w:color w:val="FF0000"/>
        </w:rPr>
        <w:t>06</w:t>
      </w:r>
      <w:r w:rsidRPr="006B261C">
        <w:rPr>
          <w:rFonts w:ascii="Arial" w:eastAsia="Calibri" w:hAnsi="Arial" w:cs="Arial"/>
          <w:color w:val="FF0000"/>
        </w:rPr>
        <w:t xml:space="preserve">) de </w:t>
      </w:r>
      <w:r w:rsidR="00CA6796">
        <w:rPr>
          <w:rFonts w:ascii="Arial" w:eastAsia="Calibri" w:hAnsi="Arial" w:cs="Arial"/>
          <w:color w:val="FF0000"/>
        </w:rPr>
        <w:t>mayo</w:t>
      </w:r>
      <w:r w:rsidR="009731DF">
        <w:rPr>
          <w:rFonts w:ascii="Arial" w:eastAsia="Calibri" w:hAnsi="Arial" w:cs="Arial"/>
          <w:color w:val="FF0000"/>
        </w:rPr>
        <w:t xml:space="preserve"> de 2020</w:t>
      </w:r>
      <w:r w:rsidRPr="006B261C">
        <w:rPr>
          <w:rFonts w:ascii="Arial" w:eastAsia="Calibri" w:hAnsi="Arial" w:cs="Arial"/>
          <w:color w:val="FF0000"/>
        </w:rPr>
        <w:t>, a las 8:00 a.m.</w:t>
      </w:r>
    </w:p>
    <w:p w:rsidR="008D0C73" w:rsidRDefault="008D0C73" w:rsidP="008D0C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:rsidR="008D0C73" w:rsidRPr="006C0073" w:rsidRDefault="006C0073" w:rsidP="006C007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                               </w:t>
      </w:r>
      <w:r w:rsidRPr="00A938BC">
        <w:rPr>
          <w:rFonts w:cs="Arial"/>
          <w:noProof/>
          <w:lang w:eastAsia="es-CO"/>
        </w:rPr>
        <w:drawing>
          <wp:inline distT="0" distB="0" distL="0" distR="0" wp14:anchorId="55D25E2F" wp14:editId="027408D2">
            <wp:extent cx="2238375" cy="638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color w:val="000000"/>
        </w:rPr>
        <w:t xml:space="preserve">             </w:t>
      </w: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  <w:color w:val="FF0000"/>
        </w:rPr>
        <w:t>JUAN DAVID RODRIGUEZ MARTINEZ</w:t>
      </w: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color w:val="FF0000"/>
        </w:rPr>
        <w:t>Director Sector Movilidad</w:t>
      </w: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FF0000"/>
        </w:rPr>
      </w:pPr>
    </w:p>
    <w:p w:rsidR="008D0C73" w:rsidRPr="00D4586D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p w:rsidR="008D0C73" w:rsidRPr="006B261C" w:rsidRDefault="008D0C73" w:rsidP="008D0C7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6B261C">
        <w:rPr>
          <w:rFonts w:ascii="Arial" w:eastAsia="Calibri" w:hAnsi="Arial" w:cs="Arial"/>
          <w:color w:val="000000"/>
        </w:rPr>
        <w:t>E</w:t>
      </w:r>
      <w:r>
        <w:rPr>
          <w:rFonts w:ascii="Arial" w:eastAsia="Calibri" w:hAnsi="Arial" w:cs="Arial"/>
          <w:color w:val="000000"/>
        </w:rPr>
        <w:t>l presente av</w:t>
      </w:r>
      <w:r w:rsidR="00CA6796">
        <w:rPr>
          <w:rFonts w:ascii="Arial" w:eastAsia="Calibri" w:hAnsi="Arial" w:cs="Arial"/>
          <w:color w:val="000000"/>
        </w:rPr>
        <w:t>iso se desfijará el doce</w:t>
      </w:r>
      <w:r>
        <w:rPr>
          <w:rFonts w:ascii="Arial" w:eastAsia="Calibri" w:hAnsi="Arial" w:cs="Arial"/>
          <w:color w:val="000000"/>
        </w:rPr>
        <w:t xml:space="preserve"> </w:t>
      </w:r>
      <w:r w:rsidRPr="006B261C">
        <w:rPr>
          <w:rFonts w:ascii="Arial" w:eastAsia="Calibri" w:hAnsi="Arial" w:cs="Arial"/>
          <w:color w:val="FF0000"/>
        </w:rPr>
        <w:t>(</w:t>
      </w:r>
      <w:r w:rsidR="00CA6796">
        <w:rPr>
          <w:rFonts w:ascii="Arial" w:eastAsia="Calibri" w:hAnsi="Arial" w:cs="Arial"/>
          <w:color w:val="FF0000"/>
        </w:rPr>
        <w:t>12</w:t>
      </w:r>
      <w:r w:rsidRPr="006B261C">
        <w:rPr>
          <w:rFonts w:ascii="Arial" w:eastAsia="Calibri" w:hAnsi="Arial" w:cs="Arial"/>
          <w:color w:val="FF0000"/>
        </w:rPr>
        <w:t xml:space="preserve">) de </w:t>
      </w:r>
      <w:r w:rsidR="00CA6796">
        <w:rPr>
          <w:rFonts w:ascii="Arial" w:eastAsia="Calibri" w:hAnsi="Arial" w:cs="Arial"/>
          <w:color w:val="FF0000"/>
        </w:rPr>
        <w:t>mayo</w:t>
      </w:r>
      <w:r w:rsidR="006C0073">
        <w:rPr>
          <w:rFonts w:ascii="Arial" w:eastAsia="Calibri" w:hAnsi="Arial" w:cs="Arial"/>
          <w:color w:val="000000"/>
        </w:rPr>
        <w:t xml:space="preserve"> de 2020</w:t>
      </w:r>
      <w:r w:rsidRPr="006B261C">
        <w:rPr>
          <w:rFonts w:ascii="Arial" w:eastAsia="Calibri" w:hAnsi="Arial" w:cs="Arial"/>
          <w:color w:val="000000"/>
        </w:rPr>
        <w:t xml:space="preserve"> a las 5:00 p.m.</w:t>
      </w:r>
    </w:p>
    <w:p w:rsidR="008D0C73" w:rsidRDefault="008D0C73" w:rsidP="008D0C7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8D0C73" w:rsidRPr="006B261C" w:rsidRDefault="008D0C73" w:rsidP="008D0C73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8D0C73" w:rsidRPr="006B261C" w:rsidRDefault="008D0C73" w:rsidP="008D0C73">
      <w:pPr>
        <w:autoSpaceDE w:val="0"/>
        <w:autoSpaceDN w:val="0"/>
        <w:adjustRightInd w:val="0"/>
        <w:rPr>
          <w:rFonts w:ascii="Arial" w:eastAsia="Calibri" w:hAnsi="Arial" w:cs="Arial"/>
          <w:color w:val="FF0000"/>
        </w:rPr>
      </w:pPr>
    </w:p>
    <w:p w:rsidR="008D0C73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  <w:color w:val="FF0000"/>
        </w:rPr>
        <w:t>JUAN DAVID RODRIGUEZ MARTINEZ</w:t>
      </w: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FF0000"/>
        </w:rPr>
      </w:pPr>
      <w:r w:rsidRPr="006B261C">
        <w:rPr>
          <w:rFonts w:ascii="Arial" w:eastAsia="Calibri" w:hAnsi="Arial" w:cs="Arial"/>
          <w:color w:val="FF0000"/>
        </w:rPr>
        <w:t>Director</w:t>
      </w:r>
      <w:r>
        <w:rPr>
          <w:rFonts w:ascii="Arial" w:eastAsia="Calibri" w:hAnsi="Arial" w:cs="Arial"/>
          <w:color w:val="FF0000"/>
        </w:rPr>
        <w:t xml:space="preserve"> Sector Movilidad</w:t>
      </w:r>
      <w:r w:rsidRPr="006B261C">
        <w:rPr>
          <w:rFonts w:ascii="Arial" w:eastAsia="Calibri" w:hAnsi="Arial" w:cs="Arial"/>
          <w:color w:val="FF0000"/>
        </w:rPr>
        <w:t xml:space="preserve"> </w:t>
      </w:r>
    </w:p>
    <w:p w:rsidR="008D0C73" w:rsidRPr="006B261C" w:rsidRDefault="008D0C73" w:rsidP="008D0C73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</w:p>
    <w:p w:rsidR="008D0C73" w:rsidRPr="00D4586D" w:rsidRDefault="008D0C73" w:rsidP="008D0C73">
      <w:pPr>
        <w:rPr>
          <w:rFonts w:ascii="Arial" w:eastAsia="Calibri" w:hAnsi="Arial" w:cs="Arial"/>
          <w:sz w:val="16"/>
          <w:szCs w:val="16"/>
        </w:rPr>
      </w:pPr>
      <w:r w:rsidRPr="00D4586D">
        <w:rPr>
          <w:rFonts w:ascii="Arial" w:eastAsia="Calibri" w:hAnsi="Arial" w:cs="Arial"/>
          <w:sz w:val="16"/>
          <w:szCs w:val="16"/>
        </w:rPr>
        <w:t xml:space="preserve">Proyectó: </w:t>
      </w:r>
      <w:r>
        <w:rPr>
          <w:rFonts w:ascii="Arial" w:eastAsia="Calibri" w:hAnsi="Arial" w:cs="Arial"/>
          <w:sz w:val="16"/>
          <w:szCs w:val="16"/>
        </w:rPr>
        <w:t xml:space="preserve">William Alexander Riaño – Técnico Operativo 314 05 </w:t>
      </w:r>
    </w:p>
    <w:p w:rsidR="008D0C73" w:rsidRPr="00D4586D" w:rsidRDefault="008D0C73" w:rsidP="008D0C73">
      <w:pPr>
        <w:rPr>
          <w:rFonts w:ascii="Arial" w:eastAsia="Calibri" w:hAnsi="Arial" w:cs="Arial"/>
          <w:sz w:val="16"/>
          <w:szCs w:val="16"/>
        </w:rPr>
      </w:pPr>
      <w:r w:rsidRPr="00D4586D">
        <w:rPr>
          <w:rFonts w:ascii="Arial" w:eastAsia="Calibri" w:hAnsi="Arial" w:cs="Arial"/>
          <w:sz w:val="16"/>
          <w:szCs w:val="16"/>
        </w:rPr>
        <w:t>Revisó:</w:t>
      </w:r>
      <w:r>
        <w:rPr>
          <w:rFonts w:ascii="Arial" w:eastAsia="Calibri" w:hAnsi="Arial" w:cs="Arial"/>
          <w:sz w:val="16"/>
          <w:szCs w:val="16"/>
        </w:rPr>
        <w:t xml:space="preserve">   </w:t>
      </w:r>
      <w:r w:rsidRPr="00D4586D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 xml:space="preserve">Juan David Rodríguez Martinez Director Sector Movilidad </w:t>
      </w:r>
    </w:p>
    <w:p w:rsidR="003009D6" w:rsidRDefault="003009D6" w:rsidP="00176A59">
      <w:pPr>
        <w:jc w:val="both"/>
      </w:pPr>
    </w:p>
    <w:sectPr w:rsidR="003009D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44" w:rsidRDefault="00936744" w:rsidP="00DE6511">
      <w:r>
        <w:separator/>
      </w:r>
    </w:p>
  </w:endnote>
  <w:endnote w:type="continuationSeparator" w:id="0">
    <w:p w:rsidR="00936744" w:rsidRDefault="00936744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11" w:rsidRPr="00A0637C" w:rsidRDefault="00936744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proofErr w:type="spellStart"/>
    <w:r w:rsidRPr="00A0637C">
      <w:rPr>
        <w:rFonts w:ascii="Arial" w:hAnsi="Arial" w:cs="Arial"/>
        <w:lang w:val="es-ES"/>
      </w:rPr>
      <w:t>Cra</w:t>
    </w:r>
    <w:proofErr w:type="spellEnd"/>
    <w:r w:rsidRPr="00A0637C">
      <w:rPr>
        <w:rFonts w:ascii="Arial" w:hAnsi="Arial" w:cs="Arial"/>
        <w:lang w:val="es-ES"/>
      </w:rPr>
      <w:t>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44" w:rsidRDefault="00936744" w:rsidP="00DE6511">
      <w:r>
        <w:separator/>
      </w:r>
    </w:p>
  </w:footnote>
  <w:footnote w:type="continuationSeparator" w:id="0">
    <w:p w:rsidR="00936744" w:rsidRDefault="00936744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D6" w:rsidRDefault="003009D6" w:rsidP="0091182E">
    <w:pPr>
      <w:pStyle w:val="Encabezado"/>
      <w:tabs>
        <w:tab w:val="clear" w:pos="8838"/>
        <w:tab w:val="left" w:pos="765"/>
        <w:tab w:val="left" w:pos="6895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009650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90-años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4" b="9434"/>
                  <a:stretch/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1182E">
      <w:rPr>
        <w:rFonts w:ascii="Arial" w:eastAsia="Times New Roman" w:hAnsi="Arial" w:cs="Arial"/>
        <w:noProof/>
        <w:color w:val="auto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C1A120" wp14:editId="0A4F37D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247900" cy="838200"/>
              <wp:effectExtent l="0" t="0" r="1905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7900" cy="838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1182E" w:rsidRPr="006C2C75" w:rsidRDefault="0091182E" w:rsidP="0091182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C2C75">
                            <w:rPr>
                              <w:b/>
                              <w:sz w:val="16"/>
                              <w:szCs w:val="16"/>
                            </w:rPr>
                            <w:t>Contraloría de Bogotá, D.C.</w:t>
                          </w:r>
                        </w:p>
                        <w:p w:rsidR="0091182E" w:rsidRPr="006C2C75" w:rsidRDefault="0091182E" w:rsidP="009118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1182E" w:rsidRPr="006C2C75" w:rsidRDefault="0091182E" w:rsidP="009118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Radicación: No.2-2020-</w:t>
                          </w:r>
                          <w:r>
                            <w:rPr>
                              <w:sz w:val="16"/>
                              <w:szCs w:val="16"/>
                            </w:rPr>
                            <w:t>07673</w:t>
                          </w:r>
                        </w:p>
                        <w:p w:rsidR="0091182E" w:rsidRPr="006C2C75" w:rsidRDefault="0091182E" w:rsidP="009118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Proceso: No. 1193942</w:t>
                          </w:r>
                        </w:p>
                        <w:p w:rsidR="0091182E" w:rsidRPr="006C2C75" w:rsidRDefault="0091182E" w:rsidP="009118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Fecha: 05 de mayo de 2020</w:t>
                          </w:r>
                        </w:p>
                        <w:p w:rsidR="0091182E" w:rsidRPr="006C2C75" w:rsidRDefault="0091182E" w:rsidP="009118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C1A120" id="AutoShape 2" o:spid="_x0000_s1026" style="position:absolute;margin-left:0;margin-top:-.05pt;width:177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">
              <v:textbox>
                <w:txbxContent>
                  <w:p w:rsidR="0091182E" w:rsidRPr="006C2C75" w:rsidRDefault="0091182E" w:rsidP="0091182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6C2C75">
                      <w:rPr>
                        <w:b/>
                        <w:sz w:val="16"/>
                        <w:szCs w:val="16"/>
                      </w:rPr>
                      <w:t>Contraloría de Bogotá, D.C.</w:t>
                    </w:r>
                  </w:p>
                  <w:p w:rsidR="0091182E" w:rsidRPr="006C2C75" w:rsidRDefault="0091182E" w:rsidP="0091182E">
                    <w:pPr>
                      <w:rPr>
                        <w:sz w:val="16"/>
                        <w:szCs w:val="16"/>
                      </w:rPr>
                    </w:pPr>
                  </w:p>
                  <w:p w:rsidR="0091182E" w:rsidRPr="006C2C75" w:rsidRDefault="0091182E" w:rsidP="009118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Radicación: No.2-2020-</w:t>
                    </w:r>
                    <w:r>
                      <w:rPr>
                        <w:sz w:val="16"/>
                        <w:szCs w:val="16"/>
                      </w:rPr>
                      <w:t>07673</w:t>
                    </w:r>
                  </w:p>
                  <w:p w:rsidR="0091182E" w:rsidRPr="006C2C75" w:rsidRDefault="0091182E" w:rsidP="009118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Proceso: No. 1193942</w:t>
                    </w:r>
                  </w:p>
                  <w:p w:rsidR="0091182E" w:rsidRPr="006C2C75" w:rsidRDefault="0091182E" w:rsidP="009118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Fecha: 05 de mayo de 2020</w:t>
                    </w:r>
                  </w:p>
                  <w:p w:rsidR="0091182E" w:rsidRPr="006C2C75" w:rsidRDefault="0091182E" w:rsidP="0091182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91182E">
      <w:tab/>
    </w:r>
    <w:r>
      <w:t xml:space="preserve"> </w:t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3009D6" w:rsidRDefault="003009D6" w:rsidP="003009D6">
    <w:pPr>
      <w:pStyle w:val="Encabezado"/>
      <w:tabs>
        <w:tab w:val="clear" w:pos="4419"/>
        <w:tab w:val="clear" w:pos="8838"/>
        <w:tab w:val="left" w:pos="4890"/>
      </w:tabs>
    </w:pPr>
    <w:r>
      <w:tab/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113489"/>
    <w:rsid w:val="001322B9"/>
    <w:rsid w:val="00161727"/>
    <w:rsid w:val="00176A59"/>
    <w:rsid w:val="001A401F"/>
    <w:rsid w:val="002247A8"/>
    <w:rsid w:val="0029604A"/>
    <w:rsid w:val="002B4515"/>
    <w:rsid w:val="003009D6"/>
    <w:rsid w:val="003A2523"/>
    <w:rsid w:val="003B67E4"/>
    <w:rsid w:val="004A53E8"/>
    <w:rsid w:val="005A6959"/>
    <w:rsid w:val="005B3424"/>
    <w:rsid w:val="005F4992"/>
    <w:rsid w:val="00626BFC"/>
    <w:rsid w:val="00693404"/>
    <w:rsid w:val="006C0073"/>
    <w:rsid w:val="006D26E8"/>
    <w:rsid w:val="007002AA"/>
    <w:rsid w:val="00716A0D"/>
    <w:rsid w:val="00722430"/>
    <w:rsid w:val="00797C19"/>
    <w:rsid w:val="007C35D6"/>
    <w:rsid w:val="007D5D8F"/>
    <w:rsid w:val="007E09FC"/>
    <w:rsid w:val="00841939"/>
    <w:rsid w:val="008C6C81"/>
    <w:rsid w:val="008D0C73"/>
    <w:rsid w:val="008E2B66"/>
    <w:rsid w:val="0091182E"/>
    <w:rsid w:val="00936744"/>
    <w:rsid w:val="009731DF"/>
    <w:rsid w:val="00973A52"/>
    <w:rsid w:val="009C1544"/>
    <w:rsid w:val="00A0637C"/>
    <w:rsid w:val="00A22416"/>
    <w:rsid w:val="00A916EC"/>
    <w:rsid w:val="00AB1E91"/>
    <w:rsid w:val="00AE6537"/>
    <w:rsid w:val="00AF1647"/>
    <w:rsid w:val="00C25B10"/>
    <w:rsid w:val="00C54649"/>
    <w:rsid w:val="00C835BC"/>
    <w:rsid w:val="00CA6796"/>
    <w:rsid w:val="00CB765D"/>
    <w:rsid w:val="00CC1ACB"/>
    <w:rsid w:val="00CC56AE"/>
    <w:rsid w:val="00D42537"/>
    <w:rsid w:val="00D46092"/>
    <w:rsid w:val="00D646EB"/>
    <w:rsid w:val="00DD252D"/>
    <w:rsid w:val="00DE5074"/>
    <w:rsid w:val="00DE6511"/>
    <w:rsid w:val="00E41CF1"/>
    <w:rsid w:val="00E900BD"/>
    <w:rsid w:val="00E90BA3"/>
    <w:rsid w:val="00E96B36"/>
    <w:rsid w:val="00EC3DA2"/>
    <w:rsid w:val="00F92299"/>
    <w:rsid w:val="00F9765D"/>
    <w:rsid w:val="00FC30B9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3A2364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loriabogota.gov.co/transparencia-acceso/notificaciones%20/%20Derechos%20de%20Petici&#243;n%20%20(2019%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7094-9DFB-46DC-95E0-3EB92D31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William</cp:lastModifiedBy>
  <cp:revision>3</cp:revision>
  <cp:lastPrinted>2019-05-02T21:18:00Z</cp:lastPrinted>
  <dcterms:created xsi:type="dcterms:W3CDTF">2020-05-05T22:14:00Z</dcterms:created>
  <dcterms:modified xsi:type="dcterms:W3CDTF">2020-05-05T22:19:00Z</dcterms:modified>
</cp:coreProperties>
</file>